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2C28A" w14:textId="77777777" w:rsidR="00AE38F8" w:rsidRPr="00EB6B37" w:rsidRDefault="00AE38F8">
      <w:pPr>
        <w:widowControl w:val="0"/>
        <w:rPr>
          <w:lang w:val="en-GB"/>
        </w:rPr>
      </w:pPr>
    </w:p>
    <w:p w14:paraId="6A3DD95C" w14:textId="77777777"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1C88539" w14:textId="77777777"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14:paraId="64ABBDA3" w14:textId="77777777"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2B96FF91" w14:textId="77777777"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5AD71FFC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09F2FD3D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49E9B5D9" w14:textId="77777777"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 w14:paraId="0C7F5D75" w14:textId="77777777">
        <w:tc>
          <w:tcPr>
            <w:tcW w:w="1951" w:type="dxa"/>
            <w:shd w:val="pct5" w:color="auto" w:fill="FFFFFF"/>
            <w:vAlign w:val="center"/>
          </w:tcPr>
          <w:p w14:paraId="25F21183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14:paraId="52969399" w14:textId="5BA15CBD" w:rsidR="00AE38F8" w:rsidRPr="00EB6B37" w:rsidRDefault="00F41185">
            <w:pPr>
              <w:spacing w:before="120" w:after="120"/>
              <w:ind w:left="176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Renovation works</w:t>
            </w:r>
          </w:p>
        </w:tc>
        <w:tc>
          <w:tcPr>
            <w:tcW w:w="2694" w:type="dxa"/>
            <w:shd w:val="pct5" w:color="auto" w:fill="FFFFFF"/>
          </w:tcPr>
          <w:p w14:paraId="75A93995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14:paraId="781303A2" w14:textId="5AE5D8A6" w:rsidR="00AE38F8" w:rsidRPr="00EB6B37" w:rsidRDefault="00D2178A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370CD7">
              <w:rPr>
                <w:szCs w:val="24"/>
              </w:rPr>
              <w:t>22/DIASPORA/3</w:t>
            </w:r>
          </w:p>
        </w:tc>
      </w:tr>
    </w:tbl>
    <w:p w14:paraId="0D3111DF" w14:textId="77777777"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8"/>
        <w:gridCol w:w="1559"/>
        <w:gridCol w:w="710"/>
        <w:gridCol w:w="709"/>
        <w:gridCol w:w="567"/>
        <w:gridCol w:w="850"/>
        <w:gridCol w:w="709"/>
        <w:gridCol w:w="1559"/>
        <w:gridCol w:w="1419"/>
        <w:gridCol w:w="709"/>
        <w:gridCol w:w="4111"/>
      </w:tblGrid>
      <w:tr w:rsidR="00B561B0" w:rsidRPr="00EB6B37" w14:paraId="32AE0C09" w14:textId="77777777" w:rsidTr="005449EE">
        <w:trPr>
          <w:cantSplit/>
          <w:trHeight w:val="2290"/>
          <w:tblHeader/>
        </w:trPr>
        <w:tc>
          <w:tcPr>
            <w:tcW w:w="708" w:type="dxa"/>
            <w:shd w:val="pct5" w:color="auto" w:fill="FFFFFF"/>
            <w:textDirection w:val="btLr"/>
          </w:tcPr>
          <w:p w14:paraId="615C47A0" w14:textId="77777777" w:rsidR="00B561B0" w:rsidRPr="00787C65" w:rsidRDefault="00B561B0" w:rsidP="005449EE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 no.</w:t>
            </w:r>
          </w:p>
        </w:tc>
        <w:tc>
          <w:tcPr>
            <w:tcW w:w="2268" w:type="dxa"/>
            <w:shd w:val="pct5" w:color="auto" w:fill="FFFFFF"/>
          </w:tcPr>
          <w:p w14:paraId="2C349E97" w14:textId="77777777" w:rsidR="00B561B0" w:rsidRPr="00787C65" w:rsidRDefault="00B561B0" w:rsidP="005449EE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559" w:type="dxa"/>
            <w:shd w:val="pct5" w:color="auto" w:fill="FFFFFF"/>
          </w:tcPr>
          <w:p w14:paraId="79B4DC0C" w14:textId="77777777" w:rsidR="00B561B0" w:rsidRDefault="00B561B0" w:rsidP="005449EE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  <w:r>
              <w:rPr>
                <w:b/>
                <w:sz w:val="20"/>
                <w:lang w:val="en-GB"/>
              </w:rPr>
              <w:t xml:space="preserve">  </w:t>
            </w:r>
          </w:p>
          <w:p w14:paraId="2A6AA65B" w14:textId="77777777" w:rsidR="00B561B0" w:rsidRPr="004769A3" w:rsidRDefault="00B561B0" w:rsidP="005449EE">
            <w:pPr>
              <w:spacing w:before="480"/>
              <w:jc w:val="center"/>
              <w:rPr>
                <w:sz w:val="20"/>
                <w:lang w:val="en-GB"/>
              </w:rPr>
            </w:pPr>
            <w:r w:rsidRPr="004769A3">
              <w:rPr>
                <w:sz w:val="20"/>
                <w:lang w:val="en-GB"/>
              </w:rPr>
              <w:t>(</w:t>
            </w:r>
            <w:r>
              <w:rPr>
                <w:sz w:val="20"/>
                <w:lang w:val="en-GB"/>
              </w:rPr>
              <w:t>additional guidance</w:t>
            </w:r>
            <w:r w:rsidRPr="004769A3">
              <w:rPr>
                <w:rStyle w:val="FootnoteReference"/>
                <w:sz w:val="20"/>
                <w:lang w:val="en-GB"/>
              </w:rPr>
              <w:footnoteReference w:id="1"/>
            </w:r>
            <w:r w:rsidRPr="004769A3">
              <w:rPr>
                <w:sz w:val="20"/>
                <w:lang w:val="en-GB"/>
              </w:rPr>
              <w:t>)</w:t>
            </w:r>
          </w:p>
          <w:p w14:paraId="587CBD69" w14:textId="77777777" w:rsidR="00B561B0" w:rsidRDefault="00B561B0" w:rsidP="005449EE">
            <w:pPr>
              <w:spacing w:before="480"/>
              <w:jc w:val="center"/>
              <w:rPr>
                <w:b/>
                <w:sz w:val="20"/>
                <w:lang w:val="en-GB"/>
              </w:rPr>
            </w:pPr>
          </w:p>
          <w:p w14:paraId="447B4281" w14:textId="77777777" w:rsidR="00B561B0" w:rsidRPr="00787C65" w:rsidRDefault="00B561B0" w:rsidP="005449EE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10" w:type="dxa"/>
            <w:tcBorders>
              <w:left w:val="nil"/>
            </w:tcBorders>
            <w:shd w:val="pct5" w:color="auto" w:fill="FFFFFF"/>
            <w:textDirection w:val="btLr"/>
          </w:tcPr>
          <w:p w14:paraId="47B33524" w14:textId="77777777" w:rsidR="00B561B0" w:rsidRPr="00787C65" w:rsidRDefault="00B561B0" w:rsidP="005449EE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410A7D98" w14:textId="77777777" w:rsidR="00B561B0" w:rsidRPr="00787C65" w:rsidRDefault="00B561B0" w:rsidP="005449EE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4A81100D" w14:textId="77777777" w:rsidR="00B561B0" w:rsidRPr="00787C65" w:rsidRDefault="00B561B0" w:rsidP="005449EE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5451A8C6" w14:textId="77777777" w:rsidR="00B561B0" w:rsidRPr="00787C65" w:rsidRDefault="00B561B0" w:rsidP="005449EE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5BC49CE7" w14:textId="77777777" w:rsidR="00B561B0" w:rsidRPr="00787C65" w:rsidRDefault="00B561B0" w:rsidP="005449EE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14:paraId="20C4361E" w14:textId="77777777" w:rsidR="00B561B0" w:rsidRPr="00787C65" w:rsidRDefault="00B561B0" w:rsidP="005449EE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14:paraId="225CDB77" w14:textId="77777777" w:rsidR="00B561B0" w:rsidRPr="00787C65" w:rsidRDefault="00B561B0" w:rsidP="005449EE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419" w:type="dxa"/>
            <w:shd w:val="pct5" w:color="auto" w:fill="FFFFFF"/>
          </w:tcPr>
          <w:p w14:paraId="5F5C3168" w14:textId="77777777" w:rsidR="00B561B0" w:rsidRPr="00787C65" w:rsidRDefault="00B561B0" w:rsidP="005449EE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6EE04010" w14:textId="77777777" w:rsidR="00B561B0" w:rsidRPr="00787C65" w:rsidRDefault="00B561B0" w:rsidP="005449EE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2C06AB7C" w14:textId="77777777" w:rsidR="00B561B0" w:rsidRPr="00787C65" w:rsidRDefault="00B561B0" w:rsidP="005449EE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14:paraId="16ED8FB0" w14:textId="77777777" w:rsidR="00B561B0" w:rsidRPr="00787C65" w:rsidRDefault="00B561B0" w:rsidP="005449EE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B561B0" w:rsidRPr="00EB6B37" w14:paraId="4F94BDBD" w14:textId="77777777" w:rsidTr="005449EE">
        <w:trPr>
          <w:cantSplit/>
        </w:trPr>
        <w:tc>
          <w:tcPr>
            <w:tcW w:w="708" w:type="dxa"/>
          </w:tcPr>
          <w:p w14:paraId="5A10787B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44EADDE6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14FAAE2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685B49E9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2F5720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02E1FA5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480DF8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0CD933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AF53D1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5D36553B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8708E3B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610D2015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7FB5E814" w14:textId="77777777" w:rsidTr="005449EE">
        <w:trPr>
          <w:cantSplit/>
        </w:trPr>
        <w:tc>
          <w:tcPr>
            <w:tcW w:w="708" w:type="dxa"/>
          </w:tcPr>
          <w:p w14:paraId="183FDC05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64E875EB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500AADD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45A7A8BE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C014D4D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8FF595D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7142F2F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C62F537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B662257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68401189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CED9BDE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2819174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2B34E9A3" w14:textId="77777777" w:rsidTr="005449EE">
        <w:trPr>
          <w:cantSplit/>
        </w:trPr>
        <w:tc>
          <w:tcPr>
            <w:tcW w:w="708" w:type="dxa"/>
          </w:tcPr>
          <w:p w14:paraId="00953869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77A1D268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1611DDD1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46774782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8FF22F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1EEE18CE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F3A68F5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ED95BD6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3A522F8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113B523F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BCEFFA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3F333995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36798D78" w14:textId="77777777" w:rsidTr="005449EE">
        <w:trPr>
          <w:cantSplit/>
        </w:trPr>
        <w:tc>
          <w:tcPr>
            <w:tcW w:w="708" w:type="dxa"/>
          </w:tcPr>
          <w:p w14:paraId="27F3EA42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536EA9DC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7774C7D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16BE4303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C1D7746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1758036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03C471E9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252A667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7C67E14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74DFBC19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6400E6E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22767BD6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1209940F" w14:textId="77777777" w:rsidTr="005449EE">
        <w:trPr>
          <w:cantSplit/>
        </w:trPr>
        <w:tc>
          <w:tcPr>
            <w:tcW w:w="708" w:type="dxa"/>
          </w:tcPr>
          <w:p w14:paraId="70350E6E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3E7789FF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0AF5D52E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13FFFB83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E609419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A1E762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DA84FD3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D0B2352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F57008B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37BCA2C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ABE3ED4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F7D393C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68042CA3" w14:textId="77777777" w:rsidTr="005449EE">
        <w:trPr>
          <w:cantSplit/>
        </w:trPr>
        <w:tc>
          <w:tcPr>
            <w:tcW w:w="708" w:type="dxa"/>
          </w:tcPr>
          <w:p w14:paraId="1481AE16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4E004308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7B1856DB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6FC8FE4D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CD0BBC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3EC14345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73E96D2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72CA737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717DA45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191D7B7C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B170589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5D3C292B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069E9503" w14:textId="77777777" w:rsidTr="005449EE">
        <w:trPr>
          <w:cantSplit/>
        </w:trPr>
        <w:tc>
          <w:tcPr>
            <w:tcW w:w="708" w:type="dxa"/>
          </w:tcPr>
          <w:p w14:paraId="03315724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16E89F1A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752C6390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42F48838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1A9E64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A3B3833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CE7B626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0439D6F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CFB65B1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3379243F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97062C6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778A1041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B561B0" w:rsidRPr="00EB6B37" w14:paraId="58BB9565" w14:textId="77777777" w:rsidTr="005449EE">
        <w:trPr>
          <w:cantSplit/>
        </w:trPr>
        <w:tc>
          <w:tcPr>
            <w:tcW w:w="708" w:type="dxa"/>
          </w:tcPr>
          <w:p w14:paraId="0CC75043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555EC858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038C60A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0D1240F5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052A9E2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4E4C0364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552AE752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9F92661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16423F2B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067E05A1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BAA9D06" w14:textId="77777777" w:rsidR="00B561B0" w:rsidRPr="00EB6B37" w:rsidRDefault="00B561B0" w:rsidP="005449EE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4B56B71C" w14:textId="77777777" w:rsidR="00B561B0" w:rsidRPr="00EB6B37" w:rsidRDefault="00B561B0" w:rsidP="005449EE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332D2EEF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14:paraId="664FB464" w14:textId="77777777" w:rsidTr="005A05B7">
        <w:tc>
          <w:tcPr>
            <w:tcW w:w="2693" w:type="dxa"/>
            <w:shd w:val="pct10" w:color="auto" w:fill="FFFFFF"/>
          </w:tcPr>
          <w:p w14:paraId="676E544C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lastRenderedPageBreak/>
              <w:t>Evaluator's name</w:t>
            </w:r>
          </w:p>
        </w:tc>
        <w:tc>
          <w:tcPr>
            <w:tcW w:w="4253" w:type="dxa"/>
          </w:tcPr>
          <w:p w14:paraId="0EA4E0C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12B2AD3" w14:textId="77777777" w:rsidTr="005A05B7">
        <w:tc>
          <w:tcPr>
            <w:tcW w:w="2693" w:type="dxa"/>
            <w:shd w:val="pct10" w:color="auto" w:fill="FFFFFF"/>
          </w:tcPr>
          <w:p w14:paraId="1AC83D77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0EEACF9B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193EE2B3" w14:textId="77777777" w:rsidTr="005A05B7">
        <w:tc>
          <w:tcPr>
            <w:tcW w:w="2693" w:type="dxa"/>
            <w:shd w:val="pct10" w:color="auto" w:fill="FFFFFF"/>
          </w:tcPr>
          <w:p w14:paraId="5016BF5C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13B81D0B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2CDE5707" w14:textId="453692F6" w:rsidR="00F256CC" w:rsidRPr="00F256CC" w:rsidRDefault="00F256CC" w:rsidP="00F41185">
      <w:pPr>
        <w:spacing w:before="240" w:after="120"/>
        <w:jc w:val="both"/>
        <w:rPr>
          <w:snapToGrid/>
          <w:sz w:val="22"/>
          <w:szCs w:val="22"/>
          <w:highlight w:val="yellow"/>
          <w:lang w:val="en-GB" w:eastAsia="en-GB"/>
        </w:rPr>
      </w:pPr>
    </w:p>
    <w:p w14:paraId="68BD77CA" w14:textId="77777777" w:rsidR="00AE38F8" w:rsidRPr="00EB6B37" w:rsidRDefault="00AE38F8" w:rsidP="00787C65">
      <w:pPr>
        <w:widowControl w:val="0"/>
        <w:rPr>
          <w:lang w:val="en-GB"/>
        </w:rPr>
      </w:pPr>
    </w:p>
    <w:sectPr w:rsidR="00AE38F8" w:rsidRPr="00EB6B37" w:rsidSect="00787C65">
      <w:footerReference w:type="default" r:id="rId14"/>
      <w:footerReference w:type="first" r:id="rId15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71517" w14:textId="77777777" w:rsidR="00E9273B" w:rsidRDefault="00E9273B">
      <w:r>
        <w:separator/>
      </w:r>
    </w:p>
  </w:endnote>
  <w:endnote w:type="continuationSeparator" w:id="0">
    <w:p w14:paraId="5A40711D" w14:textId="77777777" w:rsidR="00E9273B" w:rsidRDefault="00E9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97C3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5F0FF59F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F133" w14:textId="77777777" w:rsidR="00082659" w:rsidRDefault="00082659" w:rsidP="00787C65">
    <w:pPr>
      <w:pStyle w:val="Footer"/>
      <w:rPr>
        <w:sz w:val="20"/>
        <w:lang w:val="fr-BE"/>
      </w:rPr>
    </w:pPr>
  </w:p>
  <w:p w14:paraId="4DA101ED" w14:textId="77777777" w:rsidR="00082659" w:rsidRPr="00787C65" w:rsidRDefault="004769A3" w:rsidP="00787C65">
    <w:pPr>
      <w:pStyle w:val="Footer"/>
      <w:rPr>
        <w:sz w:val="20"/>
        <w:lang w:val="fr-BE"/>
      </w:rPr>
    </w:pPr>
    <w:r>
      <w:rPr>
        <w:b/>
        <w:sz w:val="18"/>
        <w:lang w:val="en-GB"/>
      </w:rPr>
      <w:t>2021</w:t>
    </w:r>
    <w:r w:rsidR="008C0887">
      <w:rPr>
        <w:b/>
        <w:sz w:val="18"/>
        <w:lang w:val="en-GB"/>
      </w:rPr>
      <w:t>.1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9632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83DDB19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280B2D3E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7F68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3743A19B" w14:textId="77777777" w:rsidR="009D4910" w:rsidRPr="00787C65" w:rsidRDefault="004769A3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2021</w:t>
    </w:r>
    <w:r w:rsidR="008C0887">
      <w:rPr>
        <w:b/>
        <w:sz w:val="18"/>
        <w:lang w:val="en-GB"/>
      </w:rPr>
      <w:t>.1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389B95A5" w14:textId="77777777"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6327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2AD18D8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6E5D4" w14:textId="77777777" w:rsidR="00E9273B" w:rsidRDefault="00E9273B">
      <w:r>
        <w:separator/>
      </w:r>
    </w:p>
  </w:footnote>
  <w:footnote w:type="continuationSeparator" w:id="0">
    <w:p w14:paraId="5C0E5F06" w14:textId="77777777" w:rsidR="00E9273B" w:rsidRDefault="00E9273B">
      <w:r>
        <w:continuationSeparator/>
      </w:r>
    </w:p>
  </w:footnote>
  <w:footnote w:id="1">
    <w:p w14:paraId="2F5F36EF" w14:textId="77777777" w:rsidR="00B561B0" w:rsidRPr="004769A3" w:rsidRDefault="00B561B0" w:rsidP="00B561B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4769A3">
        <w:rPr>
          <w:lang w:val="en-IE"/>
        </w:rPr>
        <w:t xml:space="preserve"> </w:t>
      </w:r>
      <w:r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 xml:space="preserve">he value for other instruments) and to contracts financed by the </w:t>
      </w:r>
      <w:r w:rsidRPr="00E7741B">
        <w:rPr>
          <w:lang w:val="en-IE"/>
        </w:rPr>
        <w:t>INSC Regulation 2021/948 of 27 May 2021 under</w:t>
      </w:r>
      <w:r>
        <w:rPr>
          <w:lang w:val="en-IE"/>
        </w:rPr>
        <w:t xml:space="preserve"> the multiannual financial framework for the years 2021-2027.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0E13E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A2D7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39C1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5890729">
    <w:abstractNumId w:val="2"/>
  </w:num>
  <w:num w:numId="2" w16cid:durableId="923800566">
    <w:abstractNumId w:val="5"/>
  </w:num>
  <w:num w:numId="3" w16cid:durableId="1951623993">
    <w:abstractNumId w:val="4"/>
  </w:num>
  <w:num w:numId="4" w16cid:durableId="599876171">
    <w:abstractNumId w:val="6"/>
  </w:num>
  <w:num w:numId="5" w16cid:durableId="1651908182">
    <w:abstractNumId w:val="7"/>
  </w:num>
  <w:num w:numId="6" w16cid:durableId="915165040">
    <w:abstractNumId w:val="1"/>
  </w:num>
  <w:num w:numId="7" w16cid:durableId="403452641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742720565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2360169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C5543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87C65"/>
    <w:rsid w:val="007B0AEC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D115A"/>
    <w:rsid w:val="00AE38F8"/>
    <w:rsid w:val="00B013C1"/>
    <w:rsid w:val="00B52E82"/>
    <w:rsid w:val="00B561B0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178A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273B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1411"/>
    <w:rsid w:val="00F256CC"/>
    <w:rsid w:val="00F3189F"/>
    <w:rsid w:val="00F35B5E"/>
    <w:rsid w:val="00F4085E"/>
    <w:rsid w:val="00F41185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44EE1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</Words>
  <Characters>770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Kasa Zsolt</cp:lastModifiedBy>
  <cp:revision>19</cp:revision>
  <cp:lastPrinted>2016-05-31T08:30:00Z</cp:lastPrinted>
  <dcterms:created xsi:type="dcterms:W3CDTF">2018-12-18T11:55:00Z</dcterms:created>
  <dcterms:modified xsi:type="dcterms:W3CDTF">2026-02-26T16:36:00Z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